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7A" w:rsidRPr="004D4DAF" w:rsidRDefault="0066177A" w:rsidP="0066177A">
      <w:pPr>
        <w:jc w:val="center"/>
        <w:rPr>
          <w:rStyle w:val="apple-converted-space"/>
          <w:rFonts w:ascii="方正小标宋简体" w:eastAsia="方正小标宋简体"/>
          <w:color w:val="FF0000"/>
          <w:spacing w:val="-20"/>
          <w:w w:val="80"/>
          <w:sz w:val="130"/>
          <w:szCs w:val="130"/>
        </w:rPr>
      </w:pPr>
      <w:r>
        <w:rPr>
          <w:rFonts w:ascii="方正小标宋简体" w:eastAsia="方正小标宋简体" w:hint="eastAsia"/>
          <w:color w:val="FF0000"/>
          <w:spacing w:val="-20"/>
          <w:w w:val="80"/>
          <w:sz w:val="130"/>
          <w:szCs w:val="130"/>
        </w:rPr>
        <w:t>河南工程学院文件</w:t>
      </w:r>
    </w:p>
    <w:p w:rsidR="0066177A" w:rsidRPr="006334E4" w:rsidRDefault="0066177A" w:rsidP="00D13AE9">
      <w:pPr>
        <w:spacing w:beforeLines="20"/>
        <w:jc w:val="center"/>
        <w:rPr>
          <w:rStyle w:val="apple-converted-space"/>
          <w:rFonts w:ascii="仿宋_GB2312" w:eastAsia="仿宋_GB2312" w:hAnsi="微软雅黑"/>
          <w:color w:val="333333"/>
          <w:sz w:val="36"/>
          <w:szCs w:val="36"/>
          <w:shd w:val="clear" w:color="auto" w:fill="FFFFFF"/>
        </w:rPr>
      </w:pPr>
      <w:r w:rsidRPr="006334E4">
        <w:rPr>
          <w:rStyle w:val="apple-converted-space"/>
          <w:rFonts w:ascii="微软雅黑" w:eastAsia="仿宋_GB2312" w:hAnsi="微软雅黑" w:hint="eastAsia"/>
          <w:color w:val="333333"/>
          <w:sz w:val="36"/>
          <w:szCs w:val="36"/>
          <w:shd w:val="clear" w:color="auto" w:fill="FFFFFF"/>
        </w:rPr>
        <w:t> </w:t>
      </w:r>
      <w:r w:rsidRPr="006334E4">
        <w:rPr>
          <w:rStyle w:val="apple-converted-space"/>
          <w:rFonts w:ascii="仿宋_GB2312" w:eastAsia="仿宋_GB2312" w:hAnsi="微软雅黑" w:hint="eastAsia"/>
          <w:color w:val="333333"/>
          <w:sz w:val="36"/>
          <w:szCs w:val="36"/>
          <w:shd w:val="clear" w:color="auto" w:fill="FFFFFF"/>
        </w:rPr>
        <w:t>河工院</w:t>
      </w:r>
      <w:r>
        <w:rPr>
          <w:rStyle w:val="apple-converted-space"/>
          <w:rFonts w:ascii="仿宋_GB2312" w:eastAsia="仿宋_GB2312" w:hAnsi="微软雅黑" w:hint="eastAsia"/>
          <w:color w:val="333333"/>
          <w:sz w:val="36"/>
          <w:szCs w:val="36"/>
          <w:shd w:val="clear" w:color="auto" w:fill="FFFFFF"/>
        </w:rPr>
        <w:t>人</w:t>
      </w:r>
      <w:r w:rsidRPr="006334E4">
        <w:rPr>
          <w:rStyle w:val="apple-converted-space"/>
          <w:rFonts w:ascii="仿宋_GB2312" w:eastAsia="仿宋_GB2312" w:hAnsi="微软雅黑" w:hint="eastAsia"/>
          <w:color w:val="333333"/>
          <w:sz w:val="36"/>
          <w:szCs w:val="36"/>
          <w:shd w:val="clear" w:color="auto" w:fill="FFFFFF"/>
        </w:rPr>
        <w:t>〔2017〕1</w:t>
      </w:r>
      <w:r w:rsidR="00D13AE9">
        <w:rPr>
          <w:rStyle w:val="apple-converted-space"/>
          <w:rFonts w:ascii="仿宋_GB2312" w:eastAsia="仿宋_GB2312" w:hAnsi="微软雅黑" w:hint="eastAsia"/>
          <w:color w:val="333333"/>
          <w:sz w:val="36"/>
          <w:szCs w:val="36"/>
          <w:shd w:val="clear" w:color="auto" w:fill="FFFFFF"/>
        </w:rPr>
        <w:t>80</w:t>
      </w:r>
      <w:r w:rsidRPr="006334E4">
        <w:rPr>
          <w:rStyle w:val="apple-converted-space"/>
          <w:rFonts w:ascii="仿宋_GB2312" w:eastAsia="仿宋_GB2312" w:hAnsi="微软雅黑" w:hint="eastAsia"/>
          <w:color w:val="333333"/>
          <w:sz w:val="36"/>
          <w:szCs w:val="36"/>
          <w:shd w:val="clear" w:color="auto" w:fill="FFFFFF"/>
        </w:rPr>
        <w:t>号</w:t>
      </w:r>
    </w:p>
    <w:p w:rsidR="0066177A" w:rsidRDefault="00CD01B9" w:rsidP="0066177A">
      <w:pPr>
        <w:jc w:val="center"/>
        <w:rPr>
          <w:rFonts w:ascii="方正小标宋简体" w:eastAsia="方正小标宋简体"/>
          <w:sz w:val="44"/>
          <w:szCs w:val="44"/>
        </w:rPr>
      </w:pPr>
      <w:r>
        <w:rPr>
          <w:rFonts w:ascii="方正小标宋简体" w:eastAsia="方正小标宋简体"/>
          <w:noProof/>
          <w:sz w:val="44"/>
          <w:szCs w:val="44"/>
        </w:rPr>
        <w:pict>
          <v:polyline id="_x0000_s1026" style="position:absolute;left:0;text-align:left;z-index:251658240" points="-7.5pt,11.05pt,441.7pt,10.7pt" coordsize="8984,7" strokecolor="red" strokeweight="1.5pt">
            <v:path arrowok="t"/>
          </v:polyline>
        </w:pict>
      </w:r>
    </w:p>
    <w:p w:rsidR="00A50B57" w:rsidRDefault="0066177A" w:rsidP="00D13AE9">
      <w:pPr>
        <w:spacing w:beforeLines="90" w:line="700" w:lineRule="exact"/>
        <w:jc w:val="center"/>
        <w:rPr>
          <w:rFonts w:ascii="方正小标宋简体" w:eastAsia="方正小标宋简体"/>
          <w:sz w:val="44"/>
          <w:szCs w:val="44"/>
        </w:rPr>
      </w:pPr>
      <w:r w:rsidRPr="00587D68">
        <w:rPr>
          <w:rFonts w:ascii="方正小标宋简体" w:eastAsia="方正小标宋简体" w:hint="eastAsia"/>
          <w:sz w:val="44"/>
          <w:szCs w:val="44"/>
        </w:rPr>
        <w:t>关于印发《</w:t>
      </w:r>
      <w:r w:rsidR="00A50B57" w:rsidRPr="00A50B57">
        <w:rPr>
          <w:rFonts w:ascii="方正小标宋简体" w:eastAsia="方正小标宋简体" w:hint="eastAsia"/>
          <w:sz w:val="44"/>
          <w:szCs w:val="44"/>
        </w:rPr>
        <w:t>河南工程学院</w:t>
      </w:r>
    </w:p>
    <w:p w:rsidR="0066177A" w:rsidRPr="00587D68" w:rsidRDefault="00A50B57" w:rsidP="00A50B57">
      <w:pPr>
        <w:spacing w:line="700" w:lineRule="exact"/>
        <w:jc w:val="center"/>
        <w:rPr>
          <w:rFonts w:ascii="方正小标宋简体" w:eastAsia="方正小标宋简体"/>
          <w:sz w:val="44"/>
          <w:szCs w:val="44"/>
        </w:rPr>
      </w:pPr>
      <w:r w:rsidRPr="00A50B57">
        <w:rPr>
          <w:rFonts w:ascii="方正小标宋简体" w:eastAsia="方正小标宋简体" w:hint="eastAsia"/>
          <w:sz w:val="44"/>
          <w:szCs w:val="44"/>
        </w:rPr>
        <w:t>柔性引进人才暂行办法</w:t>
      </w:r>
      <w:r w:rsidR="0066177A" w:rsidRPr="00587D68">
        <w:rPr>
          <w:rFonts w:ascii="方正小标宋简体" w:eastAsia="方正小标宋简体" w:hint="eastAsia"/>
          <w:sz w:val="44"/>
          <w:szCs w:val="44"/>
        </w:rPr>
        <w:t>》的通知</w:t>
      </w:r>
    </w:p>
    <w:p w:rsidR="0066177A" w:rsidRDefault="0066177A" w:rsidP="0066177A">
      <w:pPr>
        <w:jc w:val="center"/>
        <w:rPr>
          <w:rFonts w:ascii="方正小标宋简体" w:eastAsia="方正小标宋简体"/>
          <w:sz w:val="28"/>
          <w:szCs w:val="28"/>
        </w:rPr>
      </w:pPr>
    </w:p>
    <w:p w:rsidR="0066177A" w:rsidRPr="0031777A" w:rsidRDefault="0066177A" w:rsidP="0066177A">
      <w:pPr>
        <w:rPr>
          <w:rFonts w:ascii="仿宋" w:eastAsia="仿宋" w:hAnsi="仿宋"/>
          <w:spacing w:val="8"/>
          <w:sz w:val="34"/>
          <w:szCs w:val="34"/>
        </w:rPr>
      </w:pPr>
      <w:r w:rsidRPr="0031777A">
        <w:rPr>
          <w:rFonts w:ascii="仿宋" w:eastAsia="仿宋" w:hAnsi="仿宋" w:hint="eastAsia"/>
          <w:spacing w:val="8"/>
          <w:sz w:val="34"/>
          <w:szCs w:val="34"/>
        </w:rPr>
        <w:t>校属各部门、各单位：</w:t>
      </w:r>
    </w:p>
    <w:p w:rsidR="0066177A" w:rsidRPr="0031777A" w:rsidRDefault="0066177A" w:rsidP="0066177A">
      <w:pPr>
        <w:ind w:firstLine="675"/>
        <w:rPr>
          <w:rFonts w:ascii="仿宋" w:eastAsia="仿宋" w:hAnsi="仿宋"/>
          <w:spacing w:val="8"/>
          <w:sz w:val="34"/>
          <w:szCs w:val="34"/>
        </w:rPr>
      </w:pPr>
      <w:r w:rsidRPr="0031777A">
        <w:rPr>
          <w:rFonts w:ascii="仿宋" w:eastAsia="仿宋" w:hAnsi="仿宋" w:hint="eastAsia"/>
          <w:spacing w:val="8"/>
          <w:sz w:val="34"/>
          <w:szCs w:val="34"/>
        </w:rPr>
        <w:t>现将学校研究通过的《</w:t>
      </w:r>
      <w:r w:rsidR="00A50B57" w:rsidRPr="00A50B57">
        <w:rPr>
          <w:rFonts w:ascii="仿宋" w:eastAsia="仿宋" w:hAnsi="仿宋" w:hint="eastAsia"/>
          <w:spacing w:val="8"/>
          <w:sz w:val="34"/>
          <w:szCs w:val="34"/>
        </w:rPr>
        <w:t>河南工程学院柔性引进人才暂行办法</w:t>
      </w:r>
      <w:r w:rsidRPr="0031777A">
        <w:rPr>
          <w:rFonts w:ascii="仿宋" w:eastAsia="仿宋" w:hAnsi="仿宋" w:hint="eastAsia"/>
          <w:spacing w:val="8"/>
          <w:sz w:val="34"/>
          <w:szCs w:val="34"/>
        </w:rPr>
        <w:t>》印发给你们，请认真贯彻执行。</w:t>
      </w:r>
    </w:p>
    <w:p w:rsidR="0066177A" w:rsidRDefault="0066177A" w:rsidP="0066177A">
      <w:pPr>
        <w:ind w:firstLine="675"/>
        <w:rPr>
          <w:rFonts w:ascii="仿宋" w:eastAsia="仿宋" w:hAnsi="仿宋"/>
          <w:spacing w:val="8"/>
          <w:sz w:val="34"/>
          <w:szCs w:val="34"/>
        </w:rPr>
      </w:pPr>
    </w:p>
    <w:p w:rsidR="0066177A" w:rsidRDefault="0066177A" w:rsidP="0066177A">
      <w:pPr>
        <w:ind w:firstLine="675"/>
        <w:rPr>
          <w:rFonts w:ascii="仿宋" w:eastAsia="仿宋" w:hAnsi="仿宋"/>
          <w:spacing w:val="8"/>
          <w:sz w:val="34"/>
          <w:szCs w:val="34"/>
        </w:rPr>
      </w:pPr>
      <w:r>
        <w:rPr>
          <w:rFonts w:ascii="仿宋" w:eastAsia="仿宋" w:hAnsi="仿宋" w:hint="eastAsia"/>
          <w:spacing w:val="8"/>
          <w:sz w:val="34"/>
          <w:szCs w:val="34"/>
        </w:rPr>
        <w:t>附件：</w:t>
      </w:r>
      <w:r w:rsidR="00A50B57" w:rsidRPr="00A50B57">
        <w:rPr>
          <w:rFonts w:ascii="仿宋" w:eastAsia="仿宋" w:hAnsi="仿宋" w:hint="eastAsia"/>
          <w:spacing w:val="8"/>
          <w:sz w:val="34"/>
          <w:szCs w:val="34"/>
        </w:rPr>
        <w:t>河南工程学院柔性引进人才暂行办法</w:t>
      </w:r>
    </w:p>
    <w:p w:rsidR="0066177A" w:rsidRPr="0031777A" w:rsidRDefault="0066177A" w:rsidP="0066177A">
      <w:pPr>
        <w:ind w:firstLine="675"/>
        <w:rPr>
          <w:rFonts w:ascii="仿宋" w:eastAsia="仿宋" w:hAnsi="仿宋"/>
          <w:spacing w:val="8"/>
          <w:sz w:val="34"/>
          <w:szCs w:val="34"/>
        </w:rPr>
      </w:pPr>
    </w:p>
    <w:p w:rsidR="0066177A" w:rsidRPr="0031777A" w:rsidRDefault="0066177A" w:rsidP="0066177A">
      <w:pPr>
        <w:jc w:val="center"/>
        <w:rPr>
          <w:rFonts w:ascii="仿宋" w:eastAsia="仿宋" w:hAnsi="仿宋"/>
          <w:spacing w:val="8"/>
          <w:sz w:val="34"/>
          <w:szCs w:val="34"/>
        </w:rPr>
      </w:pPr>
      <w:r w:rsidRPr="0031777A">
        <w:rPr>
          <w:rFonts w:ascii="仿宋" w:eastAsia="仿宋" w:hAnsi="仿宋" w:hint="eastAsia"/>
          <w:spacing w:val="8"/>
          <w:sz w:val="34"/>
          <w:szCs w:val="34"/>
        </w:rPr>
        <w:t xml:space="preserve">             </w:t>
      </w:r>
      <w:r>
        <w:rPr>
          <w:rFonts w:ascii="仿宋" w:eastAsia="仿宋" w:hAnsi="仿宋" w:hint="eastAsia"/>
          <w:spacing w:val="8"/>
          <w:sz w:val="34"/>
          <w:szCs w:val="34"/>
        </w:rPr>
        <w:t xml:space="preserve">            </w:t>
      </w:r>
      <w:r w:rsidRPr="0031777A">
        <w:rPr>
          <w:rFonts w:ascii="仿宋" w:eastAsia="仿宋" w:hAnsi="仿宋" w:hint="eastAsia"/>
          <w:spacing w:val="8"/>
          <w:sz w:val="34"/>
          <w:szCs w:val="34"/>
        </w:rPr>
        <w:t xml:space="preserve"> 河南工程学院</w:t>
      </w:r>
    </w:p>
    <w:p w:rsidR="0066177A" w:rsidRPr="0031777A" w:rsidRDefault="0066177A" w:rsidP="0066177A">
      <w:pPr>
        <w:jc w:val="center"/>
        <w:rPr>
          <w:rFonts w:ascii="仿宋" w:eastAsia="仿宋" w:hAnsi="仿宋"/>
          <w:spacing w:val="8"/>
          <w:sz w:val="34"/>
          <w:szCs w:val="34"/>
        </w:rPr>
      </w:pPr>
      <w:r>
        <w:rPr>
          <w:rFonts w:ascii="仿宋" w:eastAsia="仿宋" w:hAnsi="仿宋" w:hint="eastAsia"/>
          <w:spacing w:val="8"/>
          <w:sz w:val="34"/>
          <w:szCs w:val="34"/>
        </w:rPr>
        <w:t xml:space="preserve">                      </w:t>
      </w:r>
      <w:r w:rsidRPr="0031777A">
        <w:rPr>
          <w:rFonts w:ascii="仿宋" w:eastAsia="仿宋" w:hAnsi="仿宋" w:hint="eastAsia"/>
          <w:spacing w:val="8"/>
          <w:sz w:val="34"/>
          <w:szCs w:val="34"/>
        </w:rPr>
        <w:t>2017年12月1</w:t>
      </w:r>
      <w:r>
        <w:rPr>
          <w:rFonts w:ascii="仿宋" w:eastAsia="仿宋" w:hAnsi="仿宋" w:hint="eastAsia"/>
          <w:spacing w:val="8"/>
          <w:sz w:val="34"/>
          <w:szCs w:val="34"/>
        </w:rPr>
        <w:t>8</w:t>
      </w:r>
      <w:r w:rsidRPr="0031777A">
        <w:rPr>
          <w:rFonts w:ascii="仿宋" w:eastAsia="仿宋" w:hAnsi="仿宋" w:hint="eastAsia"/>
          <w:spacing w:val="8"/>
          <w:sz w:val="34"/>
          <w:szCs w:val="34"/>
        </w:rPr>
        <w:t>日</w:t>
      </w:r>
    </w:p>
    <w:p w:rsidR="0066177A" w:rsidRDefault="0066177A" w:rsidP="0066177A">
      <w:pPr>
        <w:jc w:val="center"/>
        <w:rPr>
          <w:rFonts w:ascii="方正小标宋简体" w:eastAsia="方正小标宋简体"/>
          <w:sz w:val="44"/>
          <w:szCs w:val="44"/>
        </w:rPr>
      </w:pPr>
    </w:p>
    <w:p w:rsidR="00A50B57" w:rsidRPr="00A50B57" w:rsidRDefault="00A50B57" w:rsidP="00A50B57">
      <w:pPr>
        <w:spacing w:before="240" w:after="240"/>
        <w:rPr>
          <w:rFonts w:ascii="黑体" w:eastAsia="黑体" w:hAnsi="黑体"/>
          <w:sz w:val="34"/>
          <w:szCs w:val="34"/>
        </w:rPr>
      </w:pPr>
      <w:r w:rsidRPr="00A50B57">
        <w:rPr>
          <w:rFonts w:ascii="黑体" w:eastAsia="黑体" w:hAnsi="黑体" w:hint="eastAsia"/>
          <w:sz w:val="34"/>
          <w:szCs w:val="34"/>
        </w:rPr>
        <w:lastRenderedPageBreak/>
        <w:t>附 件</w:t>
      </w:r>
    </w:p>
    <w:p w:rsidR="009E3C7C" w:rsidRPr="00A50B57" w:rsidRDefault="009E3C7C" w:rsidP="009E3C7C">
      <w:pPr>
        <w:spacing w:before="240" w:after="240"/>
        <w:jc w:val="center"/>
        <w:rPr>
          <w:rFonts w:ascii="方正小标宋简体" w:eastAsia="方正小标宋简体" w:hAnsi="仿宋"/>
          <w:sz w:val="36"/>
          <w:szCs w:val="36"/>
        </w:rPr>
      </w:pPr>
      <w:r w:rsidRPr="00A50B57">
        <w:rPr>
          <w:rFonts w:ascii="方正小标宋简体" w:eastAsia="方正小标宋简体" w:hAnsi="仿宋" w:hint="eastAsia"/>
          <w:sz w:val="36"/>
          <w:szCs w:val="36"/>
        </w:rPr>
        <w:t>河南工程学院柔性引进人才暂行办法</w:t>
      </w:r>
    </w:p>
    <w:p w:rsidR="009E3C7C" w:rsidRPr="00A50B57" w:rsidRDefault="009E3C7C" w:rsidP="00A50B57">
      <w:pPr>
        <w:widowControl/>
        <w:shd w:val="clear" w:color="auto" w:fill="FFFFFF"/>
        <w:adjustRightInd w:val="0"/>
        <w:ind w:firstLineChars="200" w:firstLine="680"/>
        <w:jc w:val="left"/>
        <w:rPr>
          <w:rFonts w:ascii="仿宋" w:eastAsia="仿宋" w:hAnsi="仿宋" w:cs="宋体"/>
          <w:kern w:val="0"/>
          <w:sz w:val="34"/>
          <w:szCs w:val="34"/>
        </w:rPr>
      </w:pPr>
      <w:r w:rsidRPr="00A50B57">
        <w:rPr>
          <w:rFonts w:ascii="仿宋" w:eastAsia="仿宋" w:hAnsi="仿宋" w:cs="宋体" w:hint="eastAsia"/>
          <w:kern w:val="0"/>
          <w:sz w:val="34"/>
          <w:szCs w:val="34"/>
        </w:rPr>
        <w:t>为进一步贯彻落实人才强校战略，充分利用校外优秀人才资源，有效促进我校教学、科研、学科建设等方面快速发展，提升学校教学科研水平和办学实力，特制定本办法。</w:t>
      </w:r>
    </w:p>
    <w:p w:rsidR="009E3C7C" w:rsidRPr="00A50B57" w:rsidRDefault="009E3C7C" w:rsidP="00A50B57">
      <w:pPr>
        <w:widowControl/>
        <w:shd w:val="clear" w:color="auto" w:fill="FFFFFF"/>
        <w:adjustRightInd w:val="0"/>
        <w:ind w:firstLineChars="200" w:firstLine="680"/>
        <w:jc w:val="left"/>
        <w:rPr>
          <w:rFonts w:ascii="黑体" w:eastAsia="黑体" w:hAnsi="黑体" w:cs="宋体"/>
          <w:kern w:val="0"/>
          <w:sz w:val="34"/>
          <w:szCs w:val="34"/>
        </w:rPr>
      </w:pPr>
      <w:r w:rsidRPr="00A50B57">
        <w:rPr>
          <w:rFonts w:ascii="黑体" w:eastAsia="黑体" w:hAnsi="黑体" w:cs="宋体" w:hint="eastAsia"/>
          <w:bCs/>
          <w:kern w:val="0"/>
          <w:sz w:val="34"/>
          <w:szCs w:val="34"/>
        </w:rPr>
        <w:t>一、</w:t>
      </w:r>
      <w:bookmarkStart w:id="0" w:name="OLE_LINK5"/>
      <w:r w:rsidRPr="00A50B57">
        <w:rPr>
          <w:rFonts w:ascii="黑体" w:eastAsia="黑体" w:hAnsi="黑体" w:cs="宋体" w:hint="eastAsia"/>
          <w:bCs/>
          <w:kern w:val="0"/>
          <w:sz w:val="34"/>
          <w:szCs w:val="34"/>
        </w:rPr>
        <w:t>柔性引进的</w:t>
      </w:r>
      <w:bookmarkEnd w:id="0"/>
      <w:r w:rsidRPr="00A50B57">
        <w:rPr>
          <w:rFonts w:ascii="黑体" w:eastAsia="黑体" w:hAnsi="黑体" w:cs="宋体" w:hint="eastAsia"/>
          <w:bCs/>
          <w:kern w:val="0"/>
          <w:sz w:val="34"/>
          <w:szCs w:val="34"/>
        </w:rPr>
        <w:t>对象及条件</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本办法所称人才柔性引进，是指不受国籍、户籍、地域、身份、档案、人事关系等限制，在不改变人才与原单位人事关系的前提下，满足我校发展需要，实行契约管理的人才引进方式。根据学校师资队伍建设规划和岗位需求，优先引进重点学科、重点专业、重点实验室和紧缺专业急需的人才，并实行目标责任管理。</w:t>
      </w:r>
    </w:p>
    <w:p w:rsidR="009E3C7C" w:rsidRPr="00A50B57" w:rsidRDefault="009E3C7C" w:rsidP="00A50B57">
      <w:pPr>
        <w:pStyle w:val="a4"/>
        <w:spacing w:line="240" w:lineRule="auto"/>
        <w:ind w:firstLineChars="168" w:firstLine="571"/>
        <w:rPr>
          <w:rFonts w:ascii="仿宋" w:eastAsia="仿宋" w:hAnsi="仿宋"/>
          <w:color w:val="000000"/>
          <w:kern w:val="0"/>
          <w:sz w:val="34"/>
          <w:szCs w:val="34"/>
        </w:rPr>
      </w:pPr>
      <w:r w:rsidRPr="00A50B57">
        <w:rPr>
          <w:rFonts w:ascii="仿宋" w:eastAsia="仿宋" w:hAnsi="仿宋" w:cs="宋体" w:hint="eastAsia"/>
          <w:kern w:val="0"/>
          <w:sz w:val="34"/>
          <w:szCs w:val="34"/>
        </w:rPr>
        <w:t>第一类人才：</w:t>
      </w:r>
      <w:r w:rsidRPr="00A50B57">
        <w:rPr>
          <w:rFonts w:ascii="仿宋" w:eastAsia="仿宋" w:hAnsi="仿宋" w:hint="eastAsia"/>
          <w:color w:val="000000"/>
          <w:kern w:val="0"/>
          <w:sz w:val="34"/>
          <w:szCs w:val="34"/>
        </w:rPr>
        <w:t>中国科学院和工程院院士，海外高层次人才引进计划（国家“千人计划”）人选，国家高层次人才特殊支持计划（国家“万人计划”）人选，</w:t>
      </w:r>
      <w:r w:rsidRPr="00A50B57">
        <w:rPr>
          <w:rFonts w:ascii="仿宋" w:eastAsia="仿宋" w:hAnsi="仿宋" w:cs="宋体" w:hint="eastAsia"/>
          <w:color w:val="000000"/>
          <w:kern w:val="0"/>
          <w:sz w:val="34"/>
          <w:szCs w:val="34"/>
        </w:rPr>
        <w:t>“长江学者奖励计划”特聘教授（讲座教授），</w:t>
      </w:r>
      <w:r w:rsidRPr="00A50B57">
        <w:rPr>
          <w:rFonts w:ascii="仿宋" w:eastAsia="仿宋" w:hAnsi="仿宋" w:hint="eastAsia"/>
          <w:color w:val="000000"/>
          <w:kern w:val="0"/>
          <w:sz w:val="34"/>
          <w:szCs w:val="34"/>
        </w:rPr>
        <w:t>“国家杰出青年基金”获得者，</w:t>
      </w:r>
      <w:r w:rsidRPr="00A50B57">
        <w:rPr>
          <w:rFonts w:ascii="仿宋" w:eastAsia="仿宋" w:hAnsi="仿宋" w:cs="宋体" w:hint="eastAsia"/>
          <w:color w:val="000000"/>
          <w:kern w:val="0"/>
          <w:sz w:val="34"/>
          <w:szCs w:val="34"/>
        </w:rPr>
        <w:t>国家重大项目主持人，国家科技奖</w:t>
      </w:r>
      <w:r w:rsidR="00670341" w:rsidRPr="00A50B57">
        <w:rPr>
          <w:rFonts w:ascii="仿宋" w:eastAsia="仿宋" w:hAnsi="仿宋" w:cs="宋体" w:hint="eastAsia"/>
          <w:color w:val="000000"/>
          <w:kern w:val="0"/>
          <w:sz w:val="34"/>
          <w:szCs w:val="34"/>
        </w:rPr>
        <w:t>获得者（第一名）</w:t>
      </w:r>
      <w:r w:rsidRPr="00A50B57">
        <w:rPr>
          <w:rFonts w:ascii="仿宋" w:eastAsia="仿宋" w:hAnsi="仿宋" w:cs="宋体" w:hint="eastAsia"/>
          <w:color w:val="000000"/>
          <w:kern w:val="0"/>
          <w:sz w:val="34"/>
          <w:szCs w:val="34"/>
        </w:rPr>
        <w:t>，国家或教育部科研平台负责人</w:t>
      </w:r>
      <w:r w:rsidRPr="00A50B57">
        <w:rPr>
          <w:rFonts w:ascii="仿宋" w:eastAsia="仿宋" w:hAnsi="仿宋" w:hint="eastAsia"/>
          <w:color w:val="000000"/>
          <w:kern w:val="0"/>
          <w:sz w:val="34"/>
          <w:szCs w:val="34"/>
        </w:rPr>
        <w:t>等。</w:t>
      </w:r>
    </w:p>
    <w:p w:rsidR="009E3C7C" w:rsidRPr="00A50B57" w:rsidRDefault="009E3C7C" w:rsidP="00A50B57">
      <w:pPr>
        <w:pStyle w:val="a4"/>
        <w:spacing w:line="360" w:lineRule="auto"/>
        <w:ind w:firstLineChars="200" w:firstLine="680"/>
        <w:rPr>
          <w:rFonts w:ascii="仿宋" w:eastAsia="仿宋" w:hAnsi="仿宋"/>
          <w:color w:val="000000"/>
          <w:kern w:val="0"/>
          <w:sz w:val="34"/>
          <w:szCs w:val="34"/>
        </w:rPr>
      </w:pPr>
      <w:r w:rsidRPr="00A50B57">
        <w:rPr>
          <w:rFonts w:ascii="仿宋" w:eastAsia="仿宋" w:hAnsi="仿宋" w:cs="宋体" w:hint="eastAsia"/>
          <w:kern w:val="0"/>
          <w:sz w:val="34"/>
          <w:szCs w:val="34"/>
        </w:rPr>
        <w:t>第二类人才：</w:t>
      </w:r>
      <w:r w:rsidRPr="00A50B57">
        <w:rPr>
          <w:rFonts w:ascii="仿宋" w:eastAsia="仿宋" w:hAnsi="仿宋" w:cs="宋体" w:hint="eastAsia"/>
          <w:color w:val="000000"/>
          <w:kern w:val="0"/>
          <w:sz w:val="34"/>
          <w:szCs w:val="34"/>
        </w:rPr>
        <w:t>“国家优秀青年基金”获得者，“长江学</w:t>
      </w:r>
      <w:r w:rsidRPr="00A50B57">
        <w:rPr>
          <w:rFonts w:ascii="仿宋" w:eastAsia="仿宋" w:hAnsi="仿宋" w:cs="宋体" w:hint="eastAsia"/>
          <w:color w:val="000000"/>
          <w:kern w:val="0"/>
          <w:sz w:val="34"/>
          <w:szCs w:val="34"/>
        </w:rPr>
        <w:lastRenderedPageBreak/>
        <w:t>者奖励计划”青年长江学者，教育部新世纪人才，</w:t>
      </w:r>
      <w:r w:rsidRPr="00A50B57">
        <w:rPr>
          <w:rFonts w:ascii="仿宋" w:eastAsia="仿宋" w:hAnsi="仿宋" w:hint="eastAsia"/>
          <w:color w:val="000000"/>
          <w:kern w:val="0"/>
          <w:sz w:val="34"/>
          <w:szCs w:val="34"/>
        </w:rPr>
        <w:t>百千万人才工程国家级人选，教育部创新团队发展计划带头人，中原学者（或同等称号），河南省特聘教授</w:t>
      </w:r>
      <w:r w:rsidR="004312B7" w:rsidRPr="00A50B57">
        <w:rPr>
          <w:rFonts w:ascii="仿宋" w:eastAsia="仿宋" w:hAnsi="仿宋" w:hint="eastAsia"/>
          <w:color w:val="000000"/>
          <w:kern w:val="0"/>
          <w:sz w:val="34"/>
          <w:szCs w:val="34"/>
        </w:rPr>
        <w:t>，河南省杰出专业人才</w:t>
      </w:r>
      <w:bookmarkStart w:id="1" w:name="_GoBack"/>
      <w:bookmarkEnd w:id="1"/>
      <w:r w:rsidRPr="00A50B57">
        <w:rPr>
          <w:rFonts w:ascii="仿宋" w:eastAsia="仿宋" w:hAnsi="仿宋" w:cs="宋体" w:hint="eastAsia"/>
          <w:color w:val="000000"/>
          <w:kern w:val="0"/>
          <w:sz w:val="34"/>
          <w:szCs w:val="34"/>
        </w:rPr>
        <w:t>等</w:t>
      </w:r>
      <w:r w:rsidRPr="00A50B57">
        <w:rPr>
          <w:rFonts w:ascii="仿宋" w:eastAsia="仿宋" w:hAnsi="仿宋" w:hint="eastAsia"/>
          <w:color w:val="000000"/>
          <w:kern w:val="0"/>
          <w:sz w:val="34"/>
          <w:szCs w:val="34"/>
        </w:rPr>
        <w:t>。</w:t>
      </w:r>
    </w:p>
    <w:p w:rsidR="009E3C7C" w:rsidRPr="00A50B57" w:rsidRDefault="009E3C7C" w:rsidP="00A50B57">
      <w:pPr>
        <w:pStyle w:val="a4"/>
        <w:spacing w:line="360" w:lineRule="auto"/>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第三类人才：具博士学位或博士研究生指导资格的教授，或有正高职称的省级学术技术带头人、省管优秀专家等。</w:t>
      </w:r>
    </w:p>
    <w:p w:rsid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第四类人才：符合下列条件之一：</w:t>
      </w:r>
    </w:p>
    <w:p w:rsidR="00A50B57" w:rsidRDefault="00A50B57"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（一）</w:t>
      </w:r>
      <w:r w:rsidR="009E3C7C" w:rsidRPr="00A50B57">
        <w:rPr>
          <w:rFonts w:ascii="仿宋" w:eastAsia="仿宋" w:hAnsi="仿宋" w:cs="宋体" w:hint="eastAsia"/>
          <w:kern w:val="0"/>
          <w:sz w:val="34"/>
          <w:szCs w:val="34"/>
        </w:rPr>
        <w:t>正高级或博士（博士后）；</w:t>
      </w:r>
    </w:p>
    <w:p w:rsidR="00A50B57" w:rsidRDefault="00A50B57"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（二）</w:t>
      </w:r>
      <w:r w:rsidR="009E3C7C" w:rsidRPr="00A50B57">
        <w:rPr>
          <w:rFonts w:ascii="仿宋" w:eastAsia="仿宋" w:hAnsi="仿宋" w:cs="宋体" w:hint="eastAsia"/>
          <w:kern w:val="0"/>
          <w:sz w:val="34"/>
          <w:szCs w:val="34"/>
        </w:rPr>
        <w:t>具有丰富实践工作经验，在大型企业担任中层以上管理职务并具有高级专业技术职务的行业企业管理、技术人才，或在小企业中担任高层管理职务并具有高级专业技术职务的管理、技术人才；</w:t>
      </w:r>
    </w:p>
    <w:p w:rsidR="009E3C7C" w:rsidRPr="00A50B57" w:rsidRDefault="00A50B57"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（三）</w:t>
      </w:r>
      <w:r w:rsidR="009E3C7C" w:rsidRPr="00A50B57">
        <w:rPr>
          <w:rFonts w:ascii="仿宋" w:eastAsia="仿宋" w:hAnsi="仿宋" w:cs="宋体" w:hint="eastAsia"/>
          <w:kern w:val="0"/>
          <w:sz w:val="34"/>
          <w:szCs w:val="34"/>
        </w:rPr>
        <w:t>担任企业高层管理职务10年以上，且在业内做出突出贡献，得到同行高度评价的社会知名人士。</w:t>
      </w:r>
    </w:p>
    <w:p w:rsidR="009E3C7C" w:rsidRPr="00A50B57" w:rsidRDefault="009E3C7C" w:rsidP="00A50B57">
      <w:pPr>
        <w:widowControl/>
        <w:shd w:val="clear" w:color="auto" w:fill="FFFFFF"/>
        <w:adjustRightInd w:val="0"/>
        <w:ind w:firstLineChars="200" w:firstLine="680"/>
        <w:jc w:val="left"/>
        <w:rPr>
          <w:rFonts w:ascii="黑体" w:eastAsia="黑体" w:hAnsi="黑体" w:cs="宋体"/>
          <w:bCs/>
          <w:kern w:val="0"/>
          <w:sz w:val="34"/>
          <w:szCs w:val="34"/>
        </w:rPr>
      </w:pPr>
      <w:r w:rsidRPr="00A50B57">
        <w:rPr>
          <w:rFonts w:ascii="黑体" w:eastAsia="黑体" w:hAnsi="黑体" w:cs="宋体" w:hint="eastAsia"/>
          <w:bCs/>
          <w:kern w:val="0"/>
          <w:sz w:val="34"/>
          <w:szCs w:val="34"/>
        </w:rPr>
        <w:t>二、柔性引进人才的工作形式和职责任务</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柔性引进的人才，学校不办理工作调动手续，人事关系仍保留在原单位，但必须实质性地承担具体工作任务。聘用岗位名称暂定为特聘教授、客座教授、讲课教授和兼职教授，其中，前三类人才可受聘特聘教授岗位；客座教授须具有正高级专业技术职务，或具有博士的副高级人才；讲课教授须</w:t>
      </w:r>
      <w:r w:rsidRPr="00A50B57">
        <w:rPr>
          <w:rFonts w:ascii="仿宋" w:eastAsia="仿宋" w:hAnsi="仿宋" w:cs="宋体" w:hint="eastAsia"/>
          <w:kern w:val="0"/>
          <w:sz w:val="34"/>
          <w:szCs w:val="34"/>
        </w:rPr>
        <w:lastRenderedPageBreak/>
        <w:t>具有博士学位，或高级专业技术职务；兼职教授须具有丰富的实践工作经验。</w:t>
      </w:r>
    </w:p>
    <w:p w:rsidR="009E3C7C" w:rsidRPr="00A50B57" w:rsidRDefault="009E3C7C" w:rsidP="00A50B57">
      <w:pPr>
        <w:widowControl/>
        <w:shd w:val="clear" w:color="auto" w:fill="FFFFFF"/>
        <w:tabs>
          <w:tab w:val="left" w:pos="3645"/>
        </w:tabs>
        <w:adjustRightInd w:val="0"/>
        <w:spacing w:line="360" w:lineRule="auto"/>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特聘教授岗位职责：</w:t>
      </w:r>
      <w:r w:rsidRPr="00A50B57">
        <w:rPr>
          <w:rFonts w:ascii="仿宋" w:eastAsia="仿宋" w:hAnsi="仿宋" w:cs="宋体"/>
          <w:kern w:val="0"/>
          <w:sz w:val="34"/>
          <w:szCs w:val="34"/>
        </w:rPr>
        <w:tab/>
      </w:r>
    </w:p>
    <w:p w:rsidR="009E3C7C" w:rsidRPr="00A50B57" w:rsidRDefault="00A50B57" w:rsidP="00A50B57">
      <w:pPr>
        <w:spacing w:line="360" w:lineRule="auto"/>
        <w:ind w:firstLineChars="200" w:firstLine="680"/>
        <w:rPr>
          <w:rFonts w:ascii="仿宋" w:eastAsia="仿宋" w:hAnsi="仿宋"/>
          <w:color w:val="000000" w:themeColor="text1"/>
          <w:sz w:val="34"/>
          <w:szCs w:val="34"/>
        </w:rPr>
      </w:pPr>
      <w:r w:rsidRPr="00A50B57">
        <w:rPr>
          <w:rFonts w:ascii="楷体_GB2312" w:eastAsia="楷体_GB2312" w:hAnsi="仿宋" w:cs="宋体" w:hint="eastAsia"/>
          <w:kern w:val="0"/>
          <w:sz w:val="34"/>
          <w:szCs w:val="34"/>
        </w:rPr>
        <w:t>（一）</w:t>
      </w:r>
      <w:r w:rsidR="009E3C7C" w:rsidRPr="00A50B57">
        <w:rPr>
          <w:rFonts w:ascii="仿宋" w:eastAsia="仿宋" w:hAnsi="仿宋" w:hint="eastAsia"/>
          <w:color w:val="000000" w:themeColor="text1"/>
          <w:sz w:val="34"/>
          <w:szCs w:val="34"/>
        </w:rPr>
        <w:t>组建创新团队，合理分工，开展学术研究，提高团队成员的研究能力与研究水平，完成团队建设任务书规定的研究任务。</w:t>
      </w:r>
    </w:p>
    <w:p w:rsidR="009E3C7C" w:rsidRPr="00A50B57" w:rsidRDefault="00A50B57"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（二）</w:t>
      </w:r>
      <w:r w:rsidR="009E3C7C" w:rsidRPr="00A50B57">
        <w:rPr>
          <w:rFonts w:ascii="仿宋" w:eastAsia="仿宋" w:hAnsi="仿宋" w:cs="宋体" w:hint="eastAsia"/>
          <w:kern w:val="0"/>
          <w:sz w:val="34"/>
          <w:szCs w:val="34"/>
        </w:rPr>
        <w:t>指导青年教师的教学、科研工作</w:t>
      </w:r>
      <w:r w:rsidR="00AE2D3E" w:rsidRPr="00A50B57">
        <w:rPr>
          <w:rFonts w:ascii="仿宋" w:eastAsia="仿宋" w:hAnsi="仿宋" w:cs="宋体" w:hint="eastAsia"/>
          <w:kern w:val="0"/>
          <w:sz w:val="34"/>
          <w:szCs w:val="34"/>
        </w:rPr>
        <w:t>。</w:t>
      </w:r>
    </w:p>
    <w:p w:rsidR="009E3C7C" w:rsidRPr="00A50B57" w:rsidRDefault="00A50B57"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（三）</w:t>
      </w:r>
      <w:r w:rsidR="009E3C7C" w:rsidRPr="00A50B57">
        <w:rPr>
          <w:rFonts w:ascii="仿宋" w:eastAsia="仿宋" w:hAnsi="仿宋" w:cs="宋体" w:hint="eastAsia"/>
          <w:kern w:val="0"/>
          <w:sz w:val="34"/>
          <w:szCs w:val="34"/>
        </w:rPr>
        <w:t>组织、参与和协调对我校学科发展有重要影响力的国内外学术交流活动</w:t>
      </w:r>
      <w:r w:rsidR="00AE2D3E" w:rsidRPr="00A50B57">
        <w:rPr>
          <w:rFonts w:ascii="仿宋" w:eastAsia="仿宋" w:hAnsi="仿宋" w:cs="宋体" w:hint="eastAsia"/>
          <w:kern w:val="0"/>
          <w:sz w:val="34"/>
          <w:szCs w:val="34"/>
        </w:rPr>
        <w:t>。</w:t>
      </w:r>
    </w:p>
    <w:p w:rsidR="009E3C7C" w:rsidRPr="00A50B57" w:rsidRDefault="00A50B57" w:rsidP="00A50B57">
      <w:pPr>
        <w:spacing w:line="360" w:lineRule="auto"/>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（四）</w:t>
      </w:r>
      <w:r w:rsidR="009E3C7C" w:rsidRPr="00A50B57">
        <w:rPr>
          <w:rFonts w:ascii="仿宋" w:eastAsia="仿宋" w:hAnsi="仿宋" w:cs="宋体" w:hint="eastAsia"/>
          <w:kern w:val="0"/>
          <w:sz w:val="34"/>
          <w:szCs w:val="34"/>
        </w:rPr>
        <w:t>完成聘用协议中规定的其他任务。</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客座教授岗位职责：对聘任学科的发展规划、学科建设、学术研究、教学改革等方面的工作给予咨询指导；不定期来我校作学术报告、学术讲座，介绍所从事学术领域中最新研究动态和发展趋势，在其专业领域与我校开展重要的合作交流项目。</w:t>
      </w:r>
    </w:p>
    <w:p w:rsidR="009E3C7C" w:rsidRPr="00A50B57" w:rsidRDefault="009E3C7C" w:rsidP="00A50B57">
      <w:pPr>
        <w:widowControl/>
        <w:shd w:val="clear" w:color="auto" w:fill="FFFFFF"/>
        <w:tabs>
          <w:tab w:val="left" w:pos="3717"/>
        </w:tabs>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讲课教授岗位职责：与校内在职人员一样，全职承担并完成学校规定的教学、科研任务。</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兼职教授岗位职责：</w:t>
      </w:r>
    </w:p>
    <w:p w:rsidR="009E3C7C" w:rsidRPr="00A50B57" w:rsidRDefault="00A50B57" w:rsidP="00A50B57">
      <w:pPr>
        <w:widowControl/>
        <w:shd w:val="clear" w:color="auto" w:fill="FFFFFF"/>
        <w:adjustRightInd w:val="0"/>
        <w:ind w:firstLineChars="200" w:firstLine="680"/>
        <w:rPr>
          <w:rFonts w:ascii="仿宋" w:eastAsia="仿宋" w:hAnsi="仿宋" w:cs="宋体"/>
          <w:color w:val="000000" w:themeColor="text1"/>
          <w:kern w:val="0"/>
          <w:sz w:val="34"/>
          <w:szCs w:val="34"/>
        </w:rPr>
      </w:pPr>
      <w:r w:rsidRPr="00A50B57">
        <w:rPr>
          <w:rFonts w:ascii="楷体_GB2312" w:eastAsia="楷体_GB2312" w:hAnsi="仿宋" w:cs="宋体" w:hint="eastAsia"/>
          <w:kern w:val="0"/>
          <w:sz w:val="34"/>
          <w:szCs w:val="34"/>
        </w:rPr>
        <w:t>（一）</w:t>
      </w:r>
      <w:r w:rsidR="009E3C7C" w:rsidRPr="00A50B57">
        <w:rPr>
          <w:rFonts w:ascii="仿宋" w:eastAsia="仿宋" w:hAnsi="仿宋" w:cs="宋体" w:hint="eastAsia"/>
          <w:color w:val="000000" w:themeColor="text1"/>
          <w:kern w:val="0"/>
          <w:sz w:val="34"/>
          <w:szCs w:val="34"/>
        </w:rPr>
        <w:t>作为学校双师双能型教师，为广大师生开设行业发展动态等应用型学术报告，或承担实践教学工作，</w:t>
      </w:r>
      <w:r w:rsidR="009E3C7C" w:rsidRPr="00A50B57">
        <w:rPr>
          <w:rFonts w:ascii="仿宋" w:eastAsia="仿宋" w:hAnsi="仿宋" w:hint="eastAsia"/>
          <w:color w:val="000000" w:themeColor="text1"/>
          <w:sz w:val="34"/>
          <w:szCs w:val="34"/>
          <w:shd w:val="clear" w:color="auto" w:fill="FFFFFF"/>
        </w:rPr>
        <w:t>指导教</w:t>
      </w:r>
      <w:r w:rsidR="009E3C7C" w:rsidRPr="00A50B57">
        <w:rPr>
          <w:rFonts w:ascii="仿宋" w:eastAsia="仿宋" w:hAnsi="仿宋" w:hint="eastAsia"/>
          <w:color w:val="000000" w:themeColor="text1"/>
          <w:sz w:val="34"/>
          <w:szCs w:val="34"/>
          <w:shd w:val="clear" w:color="auto" w:fill="FFFFFF"/>
        </w:rPr>
        <w:lastRenderedPageBreak/>
        <w:t>师和学生的实验、实训、毕业设计，帮助校内教师了解行业发展动态、提高实践能力</w:t>
      </w:r>
      <w:r w:rsidR="00AE2D3E" w:rsidRPr="00A50B57">
        <w:rPr>
          <w:rFonts w:ascii="仿宋" w:eastAsia="仿宋" w:hAnsi="仿宋" w:cs="宋体" w:hint="eastAsia"/>
          <w:color w:val="000000" w:themeColor="text1"/>
          <w:kern w:val="0"/>
          <w:sz w:val="34"/>
          <w:szCs w:val="34"/>
        </w:rPr>
        <w:t>。</w:t>
      </w:r>
    </w:p>
    <w:p w:rsidR="009E3C7C" w:rsidRPr="00A50B57" w:rsidRDefault="00A50B57" w:rsidP="00A50B57">
      <w:pPr>
        <w:widowControl/>
        <w:shd w:val="clear" w:color="auto" w:fill="FFFFFF"/>
        <w:adjustRightInd w:val="0"/>
        <w:ind w:firstLineChars="200" w:firstLine="680"/>
        <w:rPr>
          <w:rFonts w:ascii="仿宋" w:eastAsia="仿宋" w:hAnsi="仿宋" w:cs="宋体"/>
          <w:color w:val="000000" w:themeColor="text1"/>
          <w:kern w:val="0"/>
          <w:sz w:val="34"/>
          <w:szCs w:val="34"/>
        </w:rPr>
      </w:pPr>
      <w:r w:rsidRPr="00A50B57">
        <w:rPr>
          <w:rFonts w:ascii="楷体_GB2312" w:eastAsia="楷体_GB2312" w:hAnsi="仿宋" w:cs="宋体" w:hint="eastAsia"/>
          <w:kern w:val="0"/>
          <w:sz w:val="34"/>
          <w:szCs w:val="34"/>
        </w:rPr>
        <w:t>（二）</w:t>
      </w:r>
      <w:r w:rsidR="009E3C7C" w:rsidRPr="00A50B57">
        <w:rPr>
          <w:rFonts w:ascii="仿宋" w:eastAsia="仿宋" w:hAnsi="仿宋" w:cs="宋体" w:hint="eastAsia"/>
          <w:color w:val="000000" w:themeColor="text1"/>
          <w:kern w:val="0"/>
          <w:sz w:val="34"/>
          <w:szCs w:val="34"/>
        </w:rPr>
        <w:t>对学校学科专业建设提供指导性意见、合理化建议</w:t>
      </w:r>
      <w:r w:rsidR="00AE2D3E" w:rsidRPr="00A50B57">
        <w:rPr>
          <w:rFonts w:ascii="仿宋" w:eastAsia="仿宋" w:hAnsi="仿宋" w:cs="宋体" w:hint="eastAsia"/>
          <w:color w:val="000000" w:themeColor="text1"/>
          <w:kern w:val="0"/>
          <w:sz w:val="34"/>
          <w:szCs w:val="34"/>
        </w:rPr>
        <w:t>。</w:t>
      </w:r>
    </w:p>
    <w:p w:rsidR="009E3C7C" w:rsidRPr="00A50B57" w:rsidRDefault="00A50B57" w:rsidP="00A50B57">
      <w:pPr>
        <w:widowControl/>
        <w:shd w:val="clear" w:color="auto" w:fill="FFFFFF"/>
        <w:adjustRightInd w:val="0"/>
        <w:ind w:firstLineChars="200" w:firstLine="680"/>
        <w:rPr>
          <w:rFonts w:ascii="仿宋" w:eastAsia="仿宋" w:hAnsi="仿宋" w:cs="宋体"/>
          <w:color w:val="000000" w:themeColor="text1"/>
          <w:kern w:val="0"/>
          <w:sz w:val="34"/>
          <w:szCs w:val="34"/>
        </w:rPr>
      </w:pPr>
      <w:r w:rsidRPr="00A50B57">
        <w:rPr>
          <w:rFonts w:ascii="楷体_GB2312" w:eastAsia="楷体_GB2312" w:hAnsi="仿宋" w:cs="宋体" w:hint="eastAsia"/>
          <w:kern w:val="0"/>
          <w:sz w:val="34"/>
          <w:szCs w:val="34"/>
        </w:rPr>
        <w:t>（三）</w:t>
      </w:r>
      <w:r w:rsidR="009E3C7C" w:rsidRPr="00A50B57">
        <w:rPr>
          <w:rFonts w:ascii="仿宋" w:eastAsia="仿宋" w:hAnsi="仿宋" w:cs="宋体" w:hint="eastAsia"/>
          <w:color w:val="000000" w:themeColor="text1"/>
          <w:kern w:val="0"/>
          <w:sz w:val="34"/>
          <w:szCs w:val="34"/>
        </w:rPr>
        <w:t>合作开展科学研究和科技开发，协助或联合申报各类横向或纵向科研项目，促进科技成果转化</w:t>
      </w:r>
      <w:r w:rsidR="00AE2D3E" w:rsidRPr="00A50B57">
        <w:rPr>
          <w:rFonts w:ascii="仿宋" w:eastAsia="仿宋" w:hAnsi="仿宋" w:cs="宋体" w:hint="eastAsia"/>
          <w:color w:val="000000" w:themeColor="text1"/>
          <w:kern w:val="0"/>
          <w:sz w:val="34"/>
          <w:szCs w:val="34"/>
        </w:rPr>
        <w:t>。</w:t>
      </w:r>
    </w:p>
    <w:p w:rsidR="009E3C7C" w:rsidRPr="00A50B57" w:rsidRDefault="00A50B57" w:rsidP="00A50B57">
      <w:pPr>
        <w:widowControl/>
        <w:shd w:val="clear" w:color="auto" w:fill="FFFFFF"/>
        <w:adjustRightInd w:val="0"/>
        <w:ind w:firstLineChars="200" w:firstLine="680"/>
        <w:rPr>
          <w:rFonts w:ascii="仿宋" w:eastAsia="仿宋" w:hAnsi="仿宋" w:cs="宋体"/>
          <w:color w:val="000000" w:themeColor="text1"/>
          <w:kern w:val="0"/>
          <w:sz w:val="34"/>
          <w:szCs w:val="34"/>
        </w:rPr>
      </w:pPr>
      <w:r w:rsidRPr="00A50B57">
        <w:rPr>
          <w:rFonts w:ascii="楷体_GB2312" w:eastAsia="楷体_GB2312" w:hAnsi="仿宋" w:cs="宋体" w:hint="eastAsia"/>
          <w:kern w:val="0"/>
          <w:sz w:val="34"/>
          <w:szCs w:val="34"/>
        </w:rPr>
        <w:t>（四）</w:t>
      </w:r>
      <w:r w:rsidR="009E3C7C" w:rsidRPr="00A50B57">
        <w:rPr>
          <w:rFonts w:ascii="仿宋" w:eastAsia="仿宋" w:hAnsi="仿宋" w:cs="宋体" w:hint="eastAsia"/>
          <w:color w:val="000000" w:themeColor="text1"/>
          <w:kern w:val="0"/>
          <w:sz w:val="34"/>
          <w:szCs w:val="34"/>
        </w:rPr>
        <w:t>推进所在单位与我校开展实质性合作。</w:t>
      </w:r>
    </w:p>
    <w:p w:rsidR="009E3C7C" w:rsidRPr="00A50B57" w:rsidRDefault="009E3C7C" w:rsidP="00A50B57">
      <w:pPr>
        <w:widowControl/>
        <w:shd w:val="clear" w:color="auto" w:fill="FFFFFF"/>
        <w:adjustRightInd w:val="0"/>
        <w:ind w:firstLineChars="200" w:firstLine="680"/>
        <w:jc w:val="left"/>
        <w:rPr>
          <w:rFonts w:ascii="黑体" w:eastAsia="黑体" w:hAnsi="黑体" w:cs="宋体"/>
          <w:bCs/>
          <w:kern w:val="0"/>
          <w:sz w:val="34"/>
          <w:szCs w:val="34"/>
        </w:rPr>
      </w:pPr>
      <w:r w:rsidRPr="00A50B57">
        <w:rPr>
          <w:rFonts w:ascii="黑体" w:eastAsia="黑体" w:hAnsi="黑体" w:cs="宋体" w:hint="eastAsia"/>
          <w:bCs/>
          <w:kern w:val="0"/>
          <w:sz w:val="34"/>
          <w:szCs w:val="34"/>
        </w:rPr>
        <w:t>三、</w:t>
      </w:r>
      <w:bookmarkStart w:id="2" w:name="OLE_LINK6"/>
      <w:r w:rsidRPr="00A50B57">
        <w:rPr>
          <w:rFonts w:ascii="黑体" w:eastAsia="黑体" w:hAnsi="黑体" w:cs="宋体" w:hint="eastAsia"/>
          <w:bCs/>
          <w:kern w:val="0"/>
          <w:sz w:val="34"/>
          <w:szCs w:val="34"/>
        </w:rPr>
        <w:t>柔性引进人才的</w:t>
      </w:r>
      <w:bookmarkEnd w:id="2"/>
      <w:r w:rsidRPr="00A50B57">
        <w:rPr>
          <w:rFonts w:ascii="黑体" w:eastAsia="黑体" w:hAnsi="黑体" w:cs="宋体" w:hint="eastAsia"/>
          <w:bCs/>
          <w:kern w:val="0"/>
          <w:sz w:val="34"/>
          <w:szCs w:val="34"/>
        </w:rPr>
        <w:t>待遇</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color w:val="000000" w:themeColor="text1"/>
          <w:kern w:val="0"/>
          <w:sz w:val="34"/>
          <w:szCs w:val="34"/>
        </w:rPr>
        <w:t>学校提供特聘教授、客座教授、兼职教授在校工作期间的住宿、办公、实验等相关保障条件以及来校往返交通费。特聘教授待遇一人一策。其他人才，根据各自工作任务，按学校规定确定薪酬。</w:t>
      </w:r>
      <w:r w:rsidRPr="00A50B57">
        <w:rPr>
          <w:rFonts w:ascii="仿宋" w:eastAsia="仿宋" w:hAnsi="仿宋" w:cs="宋体"/>
          <w:color w:val="000000" w:themeColor="text1"/>
          <w:kern w:val="0"/>
          <w:sz w:val="34"/>
          <w:szCs w:val="34"/>
        </w:rPr>
        <w:t xml:space="preserve"> </w:t>
      </w:r>
    </w:p>
    <w:p w:rsidR="009E3C7C" w:rsidRPr="00A50B57" w:rsidRDefault="009E3C7C" w:rsidP="00A50B57">
      <w:pPr>
        <w:widowControl/>
        <w:shd w:val="clear" w:color="auto" w:fill="FFFFFF"/>
        <w:adjustRightInd w:val="0"/>
        <w:ind w:firstLineChars="200" w:firstLine="680"/>
        <w:jc w:val="left"/>
        <w:rPr>
          <w:rFonts w:ascii="黑体" w:eastAsia="黑体" w:hAnsi="黑体" w:cs="宋体"/>
          <w:bCs/>
          <w:kern w:val="0"/>
          <w:sz w:val="34"/>
          <w:szCs w:val="34"/>
        </w:rPr>
      </w:pPr>
      <w:r w:rsidRPr="00A50B57">
        <w:rPr>
          <w:rFonts w:ascii="黑体" w:eastAsia="黑体" w:hAnsi="黑体" w:cs="宋体" w:hint="eastAsia"/>
          <w:bCs/>
          <w:kern w:val="0"/>
          <w:sz w:val="34"/>
          <w:szCs w:val="34"/>
        </w:rPr>
        <w:t>四、柔性引进人才的程序</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仿宋" w:eastAsia="仿宋" w:hAnsi="仿宋" w:cs="宋体" w:hint="eastAsia"/>
          <w:kern w:val="0"/>
          <w:sz w:val="34"/>
          <w:szCs w:val="34"/>
        </w:rPr>
        <w:t>由用人单位根据学校发展需要，征求相关部门意见后，由人事处形成</w:t>
      </w:r>
      <w:bookmarkStart w:id="3" w:name="OLE_LINK1"/>
      <w:r w:rsidRPr="00A50B57">
        <w:rPr>
          <w:rFonts w:ascii="仿宋" w:eastAsia="仿宋" w:hAnsi="仿宋" w:cs="宋体" w:hint="eastAsia"/>
          <w:kern w:val="0"/>
          <w:sz w:val="34"/>
          <w:szCs w:val="34"/>
        </w:rPr>
        <w:t>柔性引进人才的计划</w:t>
      </w:r>
      <w:bookmarkEnd w:id="3"/>
      <w:r w:rsidRPr="00A50B57">
        <w:rPr>
          <w:rFonts w:ascii="仿宋" w:eastAsia="仿宋" w:hAnsi="仿宋" w:cs="宋体" w:hint="eastAsia"/>
          <w:kern w:val="0"/>
          <w:sz w:val="34"/>
          <w:szCs w:val="34"/>
        </w:rPr>
        <w:t>，呈校长办公会议审议通过后，组织实施。</w:t>
      </w:r>
    </w:p>
    <w:p w:rsidR="009E3C7C" w:rsidRPr="00A50B57" w:rsidRDefault="009E3C7C" w:rsidP="00A50B57">
      <w:pPr>
        <w:widowControl/>
        <w:shd w:val="clear" w:color="auto" w:fill="FFFFFF"/>
        <w:adjustRightInd w:val="0"/>
        <w:ind w:firstLineChars="200" w:firstLine="680"/>
        <w:jc w:val="left"/>
        <w:rPr>
          <w:rFonts w:ascii="仿宋" w:eastAsia="仿宋" w:hAnsi="仿宋" w:cs="宋体"/>
          <w:kern w:val="0"/>
          <w:sz w:val="34"/>
          <w:szCs w:val="34"/>
        </w:rPr>
      </w:pPr>
      <w:r w:rsidRPr="00A50B57">
        <w:rPr>
          <w:rFonts w:ascii="黑体" w:eastAsia="黑体" w:hAnsi="黑体" w:cs="宋体" w:hint="eastAsia"/>
          <w:bCs/>
          <w:kern w:val="0"/>
          <w:sz w:val="34"/>
          <w:szCs w:val="34"/>
        </w:rPr>
        <w:t>五、柔性引进人才的管理</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（一）</w:t>
      </w:r>
      <w:r w:rsidRPr="00A50B57">
        <w:rPr>
          <w:rFonts w:ascii="仿宋" w:eastAsia="仿宋" w:hAnsi="仿宋" w:cs="宋体" w:hint="eastAsia"/>
          <w:kern w:val="0"/>
          <w:sz w:val="34"/>
          <w:szCs w:val="34"/>
        </w:rPr>
        <w:t>实行校院两级管理。学校负责办理特聘教授、客座教授、讲课教授、兼职教授的聘任手续；发放受聘人才的工作津贴及各种科研奖励；对受聘人才履约情况进行聘期考</w:t>
      </w:r>
      <w:r w:rsidRPr="00A50B57">
        <w:rPr>
          <w:rFonts w:ascii="仿宋" w:eastAsia="仿宋" w:hAnsi="仿宋" w:cs="宋体" w:hint="eastAsia"/>
          <w:kern w:val="0"/>
          <w:sz w:val="34"/>
          <w:szCs w:val="34"/>
        </w:rPr>
        <w:lastRenderedPageBreak/>
        <w:t>核与评估。各院部应加强同受聘人才的联系，负担受聘人才的差旅费、食宿费用，负责受聘人才聘期内的日常管理、年度考核，专家不在校时的信息沟通，在校工作期间教学、科研等活动以及生活上的安排。</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（二）</w:t>
      </w:r>
      <w:r w:rsidRPr="00A50B57">
        <w:rPr>
          <w:rFonts w:ascii="仿宋" w:eastAsia="仿宋" w:hAnsi="仿宋" w:cs="宋体" w:hint="eastAsia"/>
          <w:kern w:val="0"/>
          <w:sz w:val="34"/>
          <w:szCs w:val="34"/>
        </w:rPr>
        <w:t>受聘人才的考核分为年度考核、聘期考核。年度考核，由受聘人才写出一年工作总结，经用人单位负责人签署意见后，交人事处备案。聘期考核，由用人单位根据聘约对受聘人才在我校的教学、科研进行考核，并将考核的详细材料报人事处，人事处审核并提出聘期评估意见，报主管校领导复审后，提交校长办公会审定。凡考核不合格者，自动解聘；合格者，可根据工作需要续聘。</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（三）</w:t>
      </w:r>
      <w:r w:rsidRPr="00A50B57">
        <w:rPr>
          <w:rFonts w:ascii="仿宋" w:eastAsia="仿宋" w:hAnsi="仿宋" w:cs="宋体" w:hint="eastAsia"/>
          <w:kern w:val="0"/>
          <w:sz w:val="34"/>
          <w:szCs w:val="34"/>
        </w:rPr>
        <w:t>凡受聘我校的人才，以我校名义发表的论文、出版的著作，获得的科研成果奖励、申请的专利等，按照学校现行的科研奖励办法予以认定和奖励。</w:t>
      </w:r>
    </w:p>
    <w:p w:rsidR="009E3C7C" w:rsidRPr="00A50B57" w:rsidRDefault="009E3C7C" w:rsidP="00A50B57">
      <w:pPr>
        <w:widowControl/>
        <w:shd w:val="clear" w:color="auto" w:fill="FFFFFF"/>
        <w:adjustRightInd w:val="0"/>
        <w:ind w:firstLineChars="200" w:firstLine="680"/>
        <w:rPr>
          <w:rFonts w:ascii="仿宋" w:eastAsia="仿宋" w:hAnsi="仿宋" w:cs="宋体"/>
          <w:kern w:val="0"/>
          <w:sz w:val="34"/>
          <w:szCs w:val="34"/>
        </w:rPr>
      </w:pPr>
      <w:r w:rsidRPr="00A50B57">
        <w:rPr>
          <w:rFonts w:ascii="楷体_GB2312" w:eastAsia="楷体_GB2312" w:hAnsi="仿宋" w:cs="宋体" w:hint="eastAsia"/>
          <w:kern w:val="0"/>
          <w:sz w:val="34"/>
          <w:szCs w:val="34"/>
        </w:rPr>
        <w:t>（四）</w:t>
      </w:r>
      <w:r w:rsidRPr="00A50B57">
        <w:rPr>
          <w:rFonts w:ascii="仿宋" w:eastAsia="仿宋" w:hAnsi="仿宋" w:cs="宋体" w:hint="eastAsia"/>
          <w:kern w:val="0"/>
          <w:sz w:val="34"/>
          <w:szCs w:val="34"/>
        </w:rPr>
        <w:t>受聘我校的人才均要同我校签订聘约。聘约中应明确受聘人才具体岗位、职责、聘期、待遇、考核等。在签订聘约后受聘人方可正式上岗。</w:t>
      </w:r>
    </w:p>
    <w:p w:rsidR="009E3C7C" w:rsidRPr="00A50B57" w:rsidRDefault="009E3C7C" w:rsidP="00A50B57">
      <w:pPr>
        <w:widowControl/>
        <w:shd w:val="clear" w:color="auto" w:fill="FFFFFF"/>
        <w:adjustRightInd w:val="0"/>
        <w:ind w:firstLineChars="200" w:firstLine="680"/>
        <w:rPr>
          <w:rFonts w:ascii="黑体" w:eastAsia="黑体" w:hAnsi="黑体" w:cs="宋体"/>
          <w:bCs/>
          <w:kern w:val="0"/>
          <w:sz w:val="34"/>
          <w:szCs w:val="34"/>
        </w:rPr>
      </w:pPr>
      <w:r w:rsidRPr="00A50B57">
        <w:rPr>
          <w:rFonts w:ascii="黑体" w:eastAsia="黑体" w:hAnsi="黑体" w:cs="宋体" w:hint="eastAsia"/>
          <w:bCs/>
          <w:kern w:val="0"/>
          <w:sz w:val="34"/>
          <w:szCs w:val="34"/>
        </w:rPr>
        <w:t>六、</w:t>
      </w:r>
      <w:r w:rsidR="00A50B57">
        <w:rPr>
          <w:rFonts w:ascii="黑体" w:eastAsia="黑体" w:hAnsi="黑体" w:cs="宋体" w:hint="eastAsia"/>
          <w:bCs/>
          <w:kern w:val="0"/>
          <w:sz w:val="34"/>
          <w:szCs w:val="34"/>
        </w:rPr>
        <w:t xml:space="preserve"> </w:t>
      </w:r>
      <w:r w:rsidRPr="00A50B57">
        <w:rPr>
          <w:rFonts w:ascii="黑体" w:eastAsia="黑体" w:hAnsi="黑体" w:cs="宋体" w:hint="eastAsia"/>
          <w:bCs/>
          <w:kern w:val="0"/>
          <w:sz w:val="34"/>
          <w:szCs w:val="34"/>
        </w:rPr>
        <w:t>本办法自发布之日起施行，原《河南工程学院国（境）内外高级专家聘任与管理暂行办法》废止。</w:t>
      </w:r>
    </w:p>
    <w:p w:rsidR="002F3D9C" w:rsidRPr="00A50B57" w:rsidRDefault="00A50B57" w:rsidP="00A50B57">
      <w:pPr>
        <w:widowControl/>
        <w:shd w:val="clear" w:color="auto" w:fill="FFFFFF"/>
        <w:adjustRightInd w:val="0"/>
        <w:ind w:firstLineChars="200" w:firstLine="680"/>
        <w:rPr>
          <w:rFonts w:ascii="黑体" w:eastAsia="黑体" w:hAnsi="黑体" w:cs="宋体"/>
          <w:bCs/>
          <w:kern w:val="0"/>
          <w:sz w:val="34"/>
          <w:szCs w:val="34"/>
        </w:rPr>
      </w:pPr>
      <w:r>
        <w:rPr>
          <w:rFonts w:ascii="黑体" w:eastAsia="黑体" w:hAnsi="黑体" w:cs="宋体" w:hint="eastAsia"/>
          <w:bCs/>
          <w:kern w:val="0"/>
          <w:sz w:val="34"/>
          <w:szCs w:val="34"/>
        </w:rPr>
        <w:t>七、</w:t>
      </w:r>
      <w:r w:rsidR="009E3C7C" w:rsidRPr="00A50B57">
        <w:rPr>
          <w:rFonts w:ascii="黑体" w:eastAsia="黑体" w:hAnsi="黑体" w:cs="宋体" w:hint="eastAsia"/>
          <w:bCs/>
          <w:kern w:val="0"/>
          <w:sz w:val="34"/>
          <w:szCs w:val="34"/>
        </w:rPr>
        <w:t>本办法由人事处负责解释。</w:t>
      </w:r>
    </w:p>
    <w:sectPr w:rsidR="002F3D9C" w:rsidRPr="00A50B57" w:rsidSect="00A50B57">
      <w:headerReference w:type="even" r:id="rId6"/>
      <w:headerReference w:type="default" r:id="rId7"/>
      <w:footerReference w:type="even" r:id="rId8"/>
      <w:footerReference w:type="default" r:id="rId9"/>
      <w:headerReference w:type="first" r:id="rId10"/>
      <w:pgSz w:w="11906" w:h="16838"/>
      <w:pgMar w:top="2211" w:right="1474" w:bottom="1871"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1F" w:rsidRDefault="0010711F">
      <w:r>
        <w:separator/>
      </w:r>
    </w:p>
  </w:endnote>
  <w:endnote w:type="continuationSeparator" w:id="0">
    <w:p w:rsidR="0010711F" w:rsidRDefault="00107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57" w:rsidRPr="00A50B57" w:rsidRDefault="00A50B57" w:rsidP="00A50B57">
    <w:pPr>
      <w:tabs>
        <w:tab w:val="center" w:pos="4153"/>
        <w:tab w:val="right" w:pos="8306"/>
      </w:tabs>
      <w:snapToGrid w:val="0"/>
      <w:ind w:right="560"/>
      <w:rPr>
        <w:rStyle w:val="a6"/>
        <w:rFonts w:ascii="Times New Roman" w:hAnsi="Times New Roman" w:cs="Times New Roman"/>
        <w:sz w:val="18"/>
        <w:szCs w:val="18"/>
      </w:rPr>
    </w:pPr>
    <w:r w:rsidRPr="00A50B57">
      <w:rPr>
        <w:rFonts w:ascii="Times New Roman" w:hAnsi="Times New Roman" w:cs="Times New Roman"/>
        <w:sz w:val="28"/>
        <w:szCs w:val="28"/>
      </w:rPr>
      <w:t xml:space="preserve">— </w:t>
    </w:r>
    <w:r w:rsidR="00CD01B9" w:rsidRPr="00A50B57">
      <w:rPr>
        <w:rFonts w:ascii="Times New Roman" w:hAnsi="Times New Roman" w:cs="Times New Roman"/>
        <w:sz w:val="28"/>
        <w:szCs w:val="28"/>
      </w:rPr>
      <w:fldChar w:fldCharType="begin"/>
    </w:r>
    <w:r w:rsidRPr="00A50B57">
      <w:rPr>
        <w:rFonts w:ascii="Times New Roman" w:hAnsi="Times New Roman" w:cs="Times New Roman"/>
        <w:sz w:val="28"/>
        <w:szCs w:val="28"/>
      </w:rPr>
      <w:instrText xml:space="preserve"> PAGE   \* MERGEFORMAT </w:instrText>
    </w:r>
    <w:r w:rsidR="00CD01B9" w:rsidRPr="00A50B57">
      <w:rPr>
        <w:rFonts w:ascii="Times New Roman" w:hAnsi="Times New Roman" w:cs="Times New Roman"/>
        <w:sz w:val="28"/>
        <w:szCs w:val="28"/>
      </w:rPr>
      <w:fldChar w:fldCharType="separate"/>
    </w:r>
    <w:r w:rsidR="00D13AE9" w:rsidRPr="00D13AE9">
      <w:rPr>
        <w:rFonts w:ascii="Times New Roman" w:hAnsi="Times New Roman" w:cs="Times New Roman"/>
        <w:noProof/>
        <w:sz w:val="28"/>
        <w:szCs w:val="28"/>
        <w:lang w:val="zh-CN"/>
      </w:rPr>
      <w:t>6</w:t>
    </w:r>
    <w:r w:rsidR="00CD01B9" w:rsidRPr="00A50B57">
      <w:rPr>
        <w:rFonts w:ascii="Times New Roman" w:hAnsi="Times New Roman" w:cs="Times New Roman"/>
        <w:sz w:val="28"/>
        <w:szCs w:val="28"/>
      </w:rPr>
      <w:fldChar w:fldCharType="end"/>
    </w:r>
    <w:r w:rsidRPr="00A50B57">
      <w:rPr>
        <w:rFonts w:ascii="Times New Roman" w:hAnsi="Times New Roman" w:cs="Times New Roman"/>
        <w:sz w:val="28"/>
        <w:szCs w:val="28"/>
      </w:rPr>
      <w:t xml:space="preserve"> —</w:t>
    </w:r>
  </w:p>
  <w:p w:rsidR="00A50B57" w:rsidRDefault="00A50B57" w:rsidP="00A50B57">
    <w:pPr>
      <w:pStyle w:val="a3"/>
      <w:jc w:val="right"/>
    </w:pPr>
  </w:p>
  <w:p w:rsidR="00A50B57" w:rsidRDefault="00A50B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57" w:rsidRPr="00A50B57" w:rsidRDefault="00A50B57" w:rsidP="00A50B57">
    <w:pPr>
      <w:tabs>
        <w:tab w:val="center" w:pos="4153"/>
        <w:tab w:val="right" w:pos="8306"/>
      </w:tabs>
      <w:snapToGrid w:val="0"/>
      <w:jc w:val="right"/>
      <w:rPr>
        <w:rStyle w:val="a6"/>
        <w:rFonts w:ascii="Times New Roman" w:hAnsi="Times New Roman" w:cs="Times New Roman"/>
        <w:sz w:val="18"/>
        <w:szCs w:val="18"/>
      </w:rPr>
    </w:pPr>
    <w:r w:rsidRPr="00A50B57">
      <w:rPr>
        <w:rFonts w:ascii="Times New Roman" w:hAnsi="Times New Roman" w:cs="Times New Roman"/>
        <w:sz w:val="28"/>
        <w:szCs w:val="28"/>
      </w:rPr>
      <w:t xml:space="preserve">— </w:t>
    </w:r>
    <w:r w:rsidR="00CD01B9" w:rsidRPr="00A50B57">
      <w:rPr>
        <w:rFonts w:ascii="Times New Roman" w:hAnsi="Times New Roman" w:cs="Times New Roman"/>
        <w:sz w:val="28"/>
        <w:szCs w:val="28"/>
      </w:rPr>
      <w:fldChar w:fldCharType="begin"/>
    </w:r>
    <w:r w:rsidRPr="00A50B57">
      <w:rPr>
        <w:rFonts w:ascii="Times New Roman" w:hAnsi="Times New Roman" w:cs="Times New Roman"/>
        <w:sz w:val="28"/>
        <w:szCs w:val="28"/>
      </w:rPr>
      <w:instrText xml:space="preserve"> PAGE   \* MERGEFORMAT </w:instrText>
    </w:r>
    <w:r w:rsidR="00CD01B9" w:rsidRPr="00A50B57">
      <w:rPr>
        <w:rFonts w:ascii="Times New Roman" w:hAnsi="Times New Roman" w:cs="Times New Roman"/>
        <w:sz w:val="28"/>
        <w:szCs w:val="28"/>
      </w:rPr>
      <w:fldChar w:fldCharType="separate"/>
    </w:r>
    <w:r w:rsidR="00D13AE9" w:rsidRPr="00D13AE9">
      <w:rPr>
        <w:rFonts w:ascii="Times New Roman" w:hAnsi="Times New Roman" w:cs="Times New Roman"/>
        <w:noProof/>
        <w:sz w:val="28"/>
        <w:szCs w:val="28"/>
        <w:lang w:val="zh-CN"/>
      </w:rPr>
      <w:t>5</w:t>
    </w:r>
    <w:r w:rsidR="00CD01B9" w:rsidRPr="00A50B57">
      <w:rPr>
        <w:rFonts w:ascii="Times New Roman" w:hAnsi="Times New Roman" w:cs="Times New Roman"/>
        <w:sz w:val="28"/>
        <w:szCs w:val="28"/>
      </w:rPr>
      <w:fldChar w:fldCharType="end"/>
    </w:r>
    <w:r w:rsidRPr="00A50B57">
      <w:rPr>
        <w:rFonts w:ascii="Times New Roman" w:hAnsi="Times New Roman" w:cs="Times New Roman"/>
        <w:sz w:val="28"/>
        <w:szCs w:val="28"/>
      </w:rPr>
      <w:t xml:space="preserve"> —</w:t>
    </w:r>
  </w:p>
  <w:p w:rsidR="00A50B57" w:rsidRDefault="00A50B57" w:rsidP="00A50B57">
    <w:pPr>
      <w:pStyle w:val="a3"/>
      <w:jc w:val="right"/>
    </w:pPr>
  </w:p>
  <w:p w:rsidR="003853A3" w:rsidRDefault="0010711F" w:rsidP="00A50B57">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1F" w:rsidRDefault="0010711F">
      <w:r>
        <w:separator/>
      </w:r>
    </w:p>
  </w:footnote>
  <w:footnote w:type="continuationSeparator" w:id="0">
    <w:p w:rsidR="0010711F" w:rsidRDefault="00107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57" w:rsidRDefault="00A50B57" w:rsidP="00A50B5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57" w:rsidRDefault="00A50B57" w:rsidP="00A50B5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57" w:rsidRDefault="00A50B57" w:rsidP="00A50B5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C7C"/>
    <w:rsid w:val="000314ED"/>
    <w:rsid w:val="0010711F"/>
    <w:rsid w:val="001F5997"/>
    <w:rsid w:val="002F3D9C"/>
    <w:rsid w:val="00307314"/>
    <w:rsid w:val="003B7A36"/>
    <w:rsid w:val="00424BB9"/>
    <w:rsid w:val="004312B7"/>
    <w:rsid w:val="004E0F56"/>
    <w:rsid w:val="0066177A"/>
    <w:rsid w:val="00670341"/>
    <w:rsid w:val="007930DE"/>
    <w:rsid w:val="008F3E18"/>
    <w:rsid w:val="00920DB0"/>
    <w:rsid w:val="0092726E"/>
    <w:rsid w:val="009757C2"/>
    <w:rsid w:val="009C391E"/>
    <w:rsid w:val="009E3C7C"/>
    <w:rsid w:val="00A50B57"/>
    <w:rsid w:val="00AE2D3E"/>
    <w:rsid w:val="00BA17FE"/>
    <w:rsid w:val="00CD01B9"/>
    <w:rsid w:val="00D13AE9"/>
    <w:rsid w:val="00E174DB"/>
    <w:rsid w:val="00E35F29"/>
    <w:rsid w:val="00EA5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7C"/>
    <w:pPr>
      <w:widowControl w:val="0"/>
      <w:spacing w:before="0" w:beforeAutospacing="0" w:after="0" w:afterAutospacing="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E3C7C"/>
    <w:pPr>
      <w:tabs>
        <w:tab w:val="center" w:pos="4153"/>
        <w:tab w:val="right" w:pos="8306"/>
      </w:tabs>
      <w:snapToGrid w:val="0"/>
      <w:jc w:val="left"/>
    </w:pPr>
    <w:rPr>
      <w:sz w:val="18"/>
      <w:szCs w:val="18"/>
    </w:rPr>
  </w:style>
  <w:style w:type="character" w:customStyle="1" w:styleId="Char">
    <w:name w:val="页脚 Char"/>
    <w:basedOn w:val="a0"/>
    <w:link w:val="a3"/>
    <w:uiPriority w:val="99"/>
    <w:rsid w:val="009E3C7C"/>
    <w:rPr>
      <w:sz w:val="18"/>
      <w:szCs w:val="18"/>
    </w:rPr>
  </w:style>
  <w:style w:type="paragraph" w:styleId="a4">
    <w:name w:val="Body Text Indent"/>
    <w:basedOn w:val="a"/>
    <w:link w:val="Char0"/>
    <w:rsid w:val="009E3C7C"/>
    <w:pPr>
      <w:spacing w:line="560" w:lineRule="exact"/>
      <w:ind w:firstLineChars="192" w:firstLine="538"/>
    </w:pPr>
    <w:rPr>
      <w:rFonts w:ascii="楷体_GB2312" w:eastAsia="楷体_GB2312" w:hAnsi="Times New Roman" w:cs="Times New Roman"/>
      <w:sz w:val="28"/>
      <w:szCs w:val="32"/>
    </w:rPr>
  </w:style>
  <w:style w:type="character" w:customStyle="1" w:styleId="Char0">
    <w:name w:val="正文文本缩进 Char"/>
    <w:basedOn w:val="a0"/>
    <w:link w:val="a4"/>
    <w:rsid w:val="009E3C7C"/>
    <w:rPr>
      <w:rFonts w:ascii="楷体_GB2312" w:eastAsia="楷体_GB2312" w:hAnsi="Times New Roman" w:cs="Times New Roman"/>
      <w:sz w:val="28"/>
      <w:szCs w:val="32"/>
    </w:rPr>
  </w:style>
  <w:style w:type="paragraph" w:styleId="a5">
    <w:name w:val="header"/>
    <w:basedOn w:val="a"/>
    <w:link w:val="Char1"/>
    <w:uiPriority w:val="99"/>
    <w:semiHidden/>
    <w:unhideWhenUsed/>
    <w:rsid w:val="006617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6177A"/>
    <w:rPr>
      <w:sz w:val="18"/>
      <w:szCs w:val="18"/>
    </w:rPr>
  </w:style>
  <w:style w:type="character" w:customStyle="1" w:styleId="apple-converted-space">
    <w:name w:val="apple-converted-space"/>
    <w:basedOn w:val="a0"/>
    <w:rsid w:val="0066177A"/>
  </w:style>
  <w:style w:type="character" w:styleId="a6">
    <w:name w:val="page number"/>
    <w:basedOn w:val="a0"/>
    <w:rsid w:val="00A5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342</Words>
  <Characters>1956</Characters>
  <Application>Microsoft Office Word</Application>
  <DocSecurity>0</DocSecurity>
  <Lines>16</Lines>
  <Paragraphs>4</Paragraphs>
  <ScaleCrop>false</ScaleCrop>
  <Company>微软中国</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Administrator</cp:lastModifiedBy>
  <cp:revision>24</cp:revision>
  <dcterms:created xsi:type="dcterms:W3CDTF">2017-12-17T12:00:00Z</dcterms:created>
  <dcterms:modified xsi:type="dcterms:W3CDTF">2017-12-18T08:04:00Z</dcterms:modified>
</cp:coreProperties>
</file>